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11879" w:rsidRDefault="00411879" w:rsidP="0041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E1D2F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11879" w:rsidRDefault="00411879" w:rsidP="00411879">
      <w:pPr>
        <w:pStyle w:val="a3"/>
        <w:rPr>
          <w:color w:val="333333"/>
        </w:rPr>
      </w:pPr>
      <w:r>
        <w:rPr>
          <w:color w:val="0E1D2F"/>
        </w:rPr>
        <w:t xml:space="preserve">Предмет закупівлі: </w:t>
      </w:r>
      <w:r w:rsidR="005C04A3">
        <w:rPr>
          <w:color w:val="0E1D2F"/>
        </w:rPr>
        <w:t>риба свіжоморожена типу «</w:t>
      </w:r>
      <w:proofErr w:type="spellStart"/>
      <w:r w:rsidR="005C04A3">
        <w:rPr>
          <w:color w:val="0E1D2F"/>
        </w:rPr>
        <w:t>Путасу</w:t>
      </w:r>
      <w:proofErr w:type="spellEnd"/>
      <w:r w:rsidR="005C04A3">
        <w:rPr>
          <w:color w:val="0E1D2F"/>
        </w:rPr>
        <w:t>»</w:t>
      </w:r>
      <w:r>
        <w:t xml:space="preserve"> </w:t>
      </w:r>
      <w:r>
        <w:rPr>
          <w:color w:val="333333"/>
        </w:rPr>
        <w:t xml:space="preserve"> ДК 021-2015  </w:t>
      </w:r>
      <w:r w:rsidR="005C04A3">
        <w:rPr>
          <w:color w:val="333333"/>
        </w:rPr>
        <w:t>1522</w:t>
      </w:r>
      <w:r>
        <w:rPr>
          <w:color w:val="333333"/>
        </w:rPr>
        <w:t>0000-</w:t>
      </w:r>
      <w:r w:rsidR="005C04A3">
        <w:rPr>
          <w:color w:val="333333"/>
        </w:rPr>
        <w:t>6 риба, рибне філе та інше м'ясо риби мороженої</w:t>
      </w:r>
    </w:p>
    <w:p w:rsidR="00411879" w:rsidRDefault="00411879" w:rsidP="00411879">
      <w:pPr>
        <w:pStyle w:val="a3"/>
        <w:rPr>
          <w:color w:val="333333"/>
        </w:rPr>
      </w:pPr>
    </w:p>
    <w:p w:rsidR="00411879" w:rsidRDefault="00411879" w:rsidP="00411879">
      <w:pPr>
        <w:shd w:val="clear" w:color="auto" w:fill="FFFFFF"/>
        <w:spacing w:before="240" w:after="240" w:line="240" w:lineRule="auto"/>
        <w:ind w:left="-142" w:firstLine="142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доцільності закупівлі. Для </w:t>
      </w:r>
      <w:r w:rsidR="005C04A3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повноцінного рац</w:t>
      </w:r>
      <w:r w:rsidR="00A432A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іону бурих ведмедів, які розміщ</w:t>
      </w:r>
      <w:r w:rsidR="005C04A3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ені в реабілітаційному центрі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="00995FA3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НПП «Синевир»</w:t>
      </w:r>
      <w:r w:rsidR="005C04A3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, потрібно закупити для харчування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, зокрема,</w:t>
      </w:r>
      <w:r w:rsidR="005C04A3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морожену рибу.</w:t>
      </w:r>
    </w:p>
    <w:p w:rsidR="006A0D69" w:rsidRDefault="00411879" w:rsidP="0041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обсягів закупівлі. Обсяги визначено відповідно до </w:t>
      </w:r>
      <w:r w:rsidR="006A0D69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наукового </w:t>
      </w:r>
      <w:proofErr w:type="spellStart"/>
      <w:r w:rsidR="006A0D69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обгрунтування</w:t>
      </w:r>
      <w:proofErr w:type="spellEnd"/>
      <w:r w:rsidR="006A0D69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щодо утримання ведмедя бурого в напіввільних умовах, умовах неволі в НПП «Синевир», розробленому Міжнародним науково-дослідним центром менеджменту та інновацій. Утримання бурого ведмедя в напіввільних умовах, умовах неволі з метою реабілітації в реабілітаційному центрі дозволяє не лише проводити реабілітаційні заходи щодо бурих ведмедів, які постраждали через неналежні умови утримання, але і здійснювати наукову діяльність</w:t>
      </w:r>
      <w:r w:rsidR="00A432A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, а також сприятиме розвитку еколого-освітньої та рекреаційної діяльності НПП «Синевир».</w:t>
      </w:r>
    </w:p>
    <w:p w:rsidR="00A732A3" w:rsidRPr="001B003A" w:rsidRDefault="00A732A3" w:rsidP="00A732A3">
      <w:pPr>
        <w:spacing w:after="0"/>
        <w:ind w:hanging="2"/>
        <w:jc w:val="both"/>
        <w:rPr>
          <w:rFonts w:ascii="Times New Roman" w:eastAsia="Arial" w:hAnsi="Times New Roman"/>
          <w:color w:val="000000"/>
          <w:sz w:val="24"/>
          <w:szCs w:val="24"/>
          <w:lang w:eastAsia="ru-RU"/>
        </w:rPr>
      </w:pPr>
      <w:r w:rsidRPr="001B003A">
        <w:rPr>
          <w:rFonts w:ascii="Times New Roman" w:eastAsia="Arial" w:hAnsi="Times New Roman"/>
          <w:color w:val="000000"/>
          <w:sz w:val="24"/>
          <w:szCs w:val="24"/>
          <w:lang w:eastAsia="ru-RU"/>
        </w:rPr>
        <w:t xml:space="preserve">Очікувана вартість предмета закупівлі </w:t>
      </w:r>
      <w:r w:rsidRPr="001B003A">
        <w:rPr>
          <w:rFonts w:ascii="Times New Roman" w:hAnsi="Times New Roman"/>
          <w:sz w:val="24"/>
          <w:szCs w:val="24"/>
        </w:rPr>
        <w:t xml:space="preserve">була прорахована з урахуванням методики розрахунку очікуваної вартості предмета закупівлі, затвердженої наказом </w:t>
      </w:r>
      <w:proofErr w:type="spellStart"/>
      <w:r w:rsidRPr="001B003A">
        <w:rPr>
          <w:rFonts w:ascii="Times New Roman" w:hAnsi="Times New Roman"/>
          <w:sz w:val="24"/>
          <w:szCs w:val="24"/>
        </w:rPr>
        <w:t>МЕРіТУ</w:t>
      </w:r>
      <w:proofErr w:type="spellEnd"/>
      <w:r w:rsidRPr="001B003A">
        <w:rPr>
          <w:rFonts w:ascii="Times New Roman" w:hAnsi="Times New Roman"/>
          <w:sz w:val="24"/>
          <w:szCs w:val="24"/>
        </w:rPr>
        <w:t xml:space="preserve"> № 275 від 18.02.2020, а саме методом порівняння ринкових цін, на підставі відкритих даних ринку про ціни на товар з відповідними параметрами з використанням Інтернет - ресурсу та прозоро маркету (який знаходиться у відкритому доступі), а також з урахуванням розміру індексу інфляції в Україні у 202</w:t>
      </w:r>
      <w:r>
        <w:rPr>
          <w:rFonts w:ascii="Times New Roman" w:hAnsi="Times New Roman"/>
          <w:sz w:val="24"/>
          <w:szCs w:val="24"/>
        </w:rPr>
        <w:t>4</w:t>
      </w:r>
      <w:r w:rsidRPr="001B003A">
        <w:rPr>
          <w:rFonts w:ascii="Times New Roman" w:hAnsi="Times New Roman"/>
          <w:sz w:val="24"/>
          <w:szCs w:val="24"/>
        </w:rPr>
        <w:t xml:space="preserve"> році (дана інформація оприлюднена на офіційному сайті Міністерства фінансів України - </w:t>
      </w:r>
      <w:hyperlink r:id="rId4" w:history="1">
        <w:r w:rsidRPr="001B003A">
          <w:rPr>
            <w:rStyle w:val="a4"/>
            <w:rFonts w:ascii="Times New Roman" w:hAnsi="Times New Roman"/>
            <w:sz w:val="24"/>
            <w:szCs w:val="24"/>
          </w:rPr>
          <w:t>https://index.minfin.com.ua/ua/economy/index/inflation/</w:t>
        </w:r>
      </w:hyperlink>
      <w:r w:rsidRPr="001B003A">
        <w:rPr>
          <w:rFonts w:ascii="Times New Roman" w:hAnsi="Times New Roman"/>
          <w:sz w:val="24"/>
          <w:szCs w:val="24"/>
        </w:rPr>
        <w:t>).</w:t>
      </w:r>
    </w:p>
    <w:p w:rsidR="006A0D69" w:rsidRDefault="006A0D69" w:rsidP="0041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Розмір бюджетного призначення: 1</w:t>
      </w:r>
      <w:r w:rsidR="00344EBD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1</w:t>
      </w:r>
      <w:r w:rsidR="00364EB0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20</w:t>
      </w: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>000грн.</w:t>
      </w:r>
    </w:p>
    <w:p w:rsidR="00411879" w:rsidRPr="00A432A5" w:rsidRDefault="006A0D69" w:rsidP="0041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 </w:t>
      </w:r>
      <w:r w:rsidR="00411879" w:rsidRPr="00A432A5">
        <w:rPr>
          <w:rFonts w:ascii="Times New Roman" w:eastAsia="Times New Roman" w:hAnsi="Times New Roman" w:cs="Times New Roman"/>
          <w:color w:val="0E1D2F"/>
          <w:sz w:val="24"/>
          <w:szCs w:val="24"/>
          <w:lang w:eastAsia="uk-UA"/>
        </w:rPr>
        <w:t xml:space="preserve">Обґрунтування технічних та якісних характеристик закупівлі. </w:t>
      </w:r>
      <w:r w:rsidR="00A432A5" w:rsidRPr="00A432A5">
        <w:rPr>
          <w:rFonts w:ascii="Times New Roman" w:hAnsi="Times New Roman" w:cs="Times New Roman"/>
          <w:color w:val="000000"/>
        </w:rPr>
        <w:t xml:space="preserve">Риба морожена, сухої заморозки,  стандартна, повинна мати чисту поверхню без зовнішніх пошкоджень; консистенція і запах після відтавання властивий даному виду риби, без ознак псування, без повторної заморозки. Риба заморожена блоками. Товар, що постачається повинен мати необхідні сертифікати якості виробника та висновок державної санітарно-епідеміологічної експертизи або іншій подібний документ, що підтверджує відповідність товару вимогам, встановленим до нього загальнообов’язковими на території України нормами і правилами, повинен бути оформлений відповідно до вимог законодавства України. На кожній одиниці фасування повинна бути наступна інформація: назва харчового продукту, назва та адреса підприємства - виробника, вага, </w:t>
      </w:r>
      <w:proofErr w:type="spellStart"/>
      <w:r w:rsidR="00A432A5" w:rsidRPr="00A432A5">
        <w:rPr>
          <w:rFonts w:ascii="Times New Roman" w:hAnsi="Times New Roman" w:cs="Times New Roman"/>
          <w:color w:val="000000"/>
        </w:rPr>
        <w:t>нетто</w:t>
      </w:r>
      <w:proofErr w:type="spellEnd"/>
      <w:r w:rsidR="00A432A5" w:rsidRPr="00A432A5">
        <w:rPr>
          <w:rFonts w:ascii="Times New Roman" w:hAnsi="Times New Roman" w:cs="Times New Roman"/>
          <w:color w:val="000000"/>
        </w:rPr>
        <w:t xml:space="preserve">, склад, дата виготовлення, термін придатності та умови зберігання, дані про енергетичну цінність. Товар повинен мати відповідне пакування, яке забезпечує цілісність товару та збереження його якості під час транспортування. Фасування – від 10 кг до 20 кг Упаковка – пакети або лотки з полімерних матеріалів, ящики з гофрованого картону або полімерні, риба повинна бути попередньо упакована в харчову плівку. </w:t>
      </w:r>
    </w:p>
    <w:p w:rsidR="00411879" w:rsidRDefault="00411879" w:rsidP="00411879">
      <w:pPr>
        <w:rPr>
          <w:rFonts w:ascii="Times New Roman" w:hAnsi="Times New Roman" w:cs="Times New Roman"/>
          <w:sz w:val="24"/>
          <w:szCs w:val="24"/>
        </w:rPr>
      </w:pPr>
    </w:p>
    <w:p w:rsidR="00411879" w:rsidRDefault="00411879" w:rsidP="00411879"/>
    <w:p w:rsidR="00411879" w:rsidRDefault="00411879" w:rsidP="00411879"/>
    <w:p w:rsidR="00411879" w:rsidRDefault="00411879" w:rsidP="00411879"/>
    <w:sectPr w:rsidR="004118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879"/>
    <w:rsid w:val="00045B57"/>
    <w:rsid w:val="000848CB"/>
    <w:rsid w:val="00123199"/>
    <w:rsid w:val="00196422"/>
    <w:rsid w:val="00344EBD"/>
    <w:rsid w:val="00364EB0"/>
    <w:rsid w:val="00411879"/>
    <w:rsid w:val="005C04A3"/>
    <w:rsid w:val="006A0D69"/>
    <w:rsid w:val="00782C7A"/>
    <w:rsid w:val="00916F7E"/>
    <w:rsid w:val="00995FA3"/>
    <w:rsid w:val="00A432A5"/>
    <w:rsid w:val="00A57A27"/>
    <w:rsid w:val="00A732A3"/>
    <w:rsid w:val="00AB4B93"/>
    <w:rsid w:val="00BB0CB1"/>
    <w:rsid w:val="00DE3963"/>
    <w:rsid w:val="00F20175"/>
    <w:rsid w:val="00F8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01559-EABB-466D-89EA-AA5C84D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879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unhideWhenUsed/>
    <w:rsid w:val="00A732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6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6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dex.minfin.com.ua/ua/economy/index/infl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Синевир Нпп</cp:lastModifiedBy>
  <cp:revision>11</cp:revision>
  <cp:lastPrinted>2024-01-31T13:58:00Z</cp:lastPrinted>
  <dcterms:created xsi:type="dcterms:W3CDTF">2023-01-30T12:54:00Z</dcterms:created>
  <dcterms:modified xsi:type="dcterms:W3CDTF">2025-02-18T11:20:00Z</dcterms:modified>
</cp:coreProperties>
</file>